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LUMP SUM CONTRACT AGREEMENT</w:t>
      </w:r>
    </w:p>
    <w:p/>
    <w:p>
      <w:r>
        <w:rPr>
          <w:b/>
          <w:sz w:val="20"/>
        </w:rPr>
        <w:t>This Lump Sum Contract Agreement (the “Agreement”) is entered into by and between:</w:t>
      </w:r>
    </w:p>
    <w:p/>
    <w:p>
      <w:r>
        <w:rPr>
          <w:b/>
          <w:sz w:val="20"/>
        </w:rPr>
        <w:t>Contractor Information:</w:t>
      </w:r>
    </w:p>
    <w:p>
      <w:r>
        <w:rPr>
          <w:b w:val="0"/>
          <w:sz w:val="20"/>
        </w:rPr>
        <w:t>Full Legal Name: _________________________________________________________________</w:t>
      </w:r>
    </w:p>
    <w:p>
      <w:r>
        <w:rPr>
          <w:b w:val="0"/>
          <w:sz w:val="20"/>
        </w:rPr>
        <w:t>Business Address: _________________________________________________________________</w:t>
      </w:r>
    </w:p>
    <w:p>
      <w:r>
        <w:rPr>
          <w:b w:val="0"/>
          <w:sz w:val="20"/>
        </w:rPr>
        <w:t>Contact Number: _________________________________________________________________</w:t>
      </w:r>
    </w:p>
    <w:p>
      <w:r>
        <w:rPr>
          <w:b w:val="0"/>
          <w:sz w:val="20"/>
        </w:rPr>
        <w:t>Email Address: _________________________________________________________________</w:t>
      </w:r>
    </w:p>
    <w:p/>
    <w:p>
      <w:r>
        <w:rPr>
          <w:b/>
          <w:sz w:val="20"/>
        </w:rPr>
        <w:t>Client Information:</w:t>
      </w:r>
    </w:p>
    <w:p>
      <w:r>
        <w:rPr>
          <w:b w:val="0"/>
          <w:sz w:val="20"/>
        </w:rPr>
        <w:t>Full Legal Name: _________________________________________________________________</w:t>
      </w:r>
    </w:p>
    <w:p>
      <w:r>
        <w:rPr>
          <w:b w:val="0"/>
          <w:sz w:val="20"/>
        </w:rPr>
        <w:t>Business Address: _________________________________________________________________</w:t>
      </w:r>
    </w:p>
    <w:p>
      <w:r>
        <w:rPr>
          <w:b w:val="0"/>
          <w:sz w:val="20"/>
        </w:rPr>
        <w:t>Contact Number: _________________________________________________________________</w:t>
      </w:r>
    </w:p>
    <w:p>
      <w:r>
        <w:rPr>
          <w:b w:val="0"/>
          <w:sz w:val="20"/>
        </w:rPr>
        <w:t>Email Address: _________________________________________________________________</w:t>
      </w:r>
    </w:p>
    <w:p/>
    <w:p>
      <w:r>
        <w:rPr>
          <w:b/>
          <w:sz w:val="20"/>
        </w:rPr>
        <w:t>RECITALS</w:t>
      </w:r>
    </w:p>
    <w:p>
      <w:r>
        <w:rPr>
          <w:b w:val="0"/>
          <w:sz w:val="20"/>
        </w:rPr>
        <w:t>WHEREAS, Contractor is duly qualified and experienced in providing the services described herein;</w:t>
      </w:r>
    </w:p>
    <w:p>
      <w:r>
        <w:rPr>
          <w:b w:val="0"/>
          <w:sz w:val="20"/>
        </w:rPr>
        <w:t>WHEREAS, Client desires to retain Contractor to perform such services under the terms and conditions set forth below;</w:t>
      </w:r>
    </w:p>
    <w:p>
      <w:r>
        <w:rPr>
          <w:b w:val="0"/>
          <w:sz w:val="20"/>
        </w:rPr>
        <w:t>NOW, THEREFORE, in consideration of the mutual covenants contained herein, the parties agree as follows:</w:t>
      </w:r>
    </w:p>
    <w:p/>
    <w:p>
      <w:r>
        <w:rPr>
          <w:b/>
          <w:sz w:val="20"/>
        </w:rPr>
        <w:t>Article 1 – Scope of Work</w:t>
      </w:r>
    </w:p>
    <w:p>
      <w:r>
        <w:rPr>
          <w:b w:val="0"/>
          <w:sz w:val="20"/>
        </w:rPr>
        <w:t>Contractor shall furnish all labor, materials, equipment, and services necessary to complete the work described in Exhibit A attached hereto and incorporated herein by reference (the “Work”). Contractor shall perform the Work in a professional and workmanlike manner consistent with industry standards.</w:t>
      </w:r>
    </w:p>
    <w:p/>
    <w:p>
      <w:r>
        <w:rPr>
          <w:b/>
          <w:sz w:val="20"/>
        </w:rPr>
        <w:t>Article 2 – Contract Price and Payment</w:t>
      </w:r>
    </w:p>
    <w:p>
      <w:r>
        <w:rPr>
          <w:b w:val="0"/>
          <w:sz w:val="20"/>
        </w:rPr>
        <w:t>2.1 Lump Sum Price: The total contract price for the Work shall be $________________ (the “Contract Price”), payable as set forth below.</w:t>
      </w:r>
    </w:p>
    <w:p>
      <w:r>
        <w:rPr>
          <w:b w:val="0"/>
          <w:sz w:val="20"/>
        </w:rPr>
        <w:t>2.2 Payment Schedule: Client shall pay Contractor according to the following schedule:</w:t>
      </w:r>
    </w:p>
    <w:p>
      <w:r>
        <w:rPr>
          <w:b w:val="0"/>
          <w:sz w:val="20"/>
        </w:rPr>
        <w:t xml:space="preserve">    a) Initial Deposit: $________________ upon execution of this Agreement;</w:t>
      </w:r>
    </w:p>
    <w:p>
      <w:r>
        <w:rPr>
          <w:b w:val="0"/>
          <w:sz w:val="20"/>
        </w:rPr>
        <w:t xml:space="preserve">    b) Progress Payment(s): $________________ upon completion of specified milestones as detailed in Exhibit B;</w:t>
      </w:r>
    </w:p>
    <w:p>
      <w:r>
        <w:rPr>
          <w:b w:val="0"/>
          <w:sz w:val="20"/>
        </w:rPr>
        <w:t xml:space="preserve">    c) Final Payment: $________________ upon substantial completion and acceptance of the Work by Client.</w:t>
      </w:r>
    </w:p>
    <w:p>
      <w:r>
        <w:rPr>
          <w:b w:val="0"/>
          <w:sz w:val="20"/>
        </w:rPr>
        <w:t>2.3 Final payment shall be made within thirty (30) days of receipt of Contractor’s final invoice, subject to Client’s approval of the Work.</w:t>
      </w:r>
    </w:p>
    <w:p/>
    <w:p>
      <w:r>
        <w:rPr>
          <w:b/>
          <w:sz w:val="20"/>
        </w:rPr>
        <w:t>Article 3 – Time of Performance</w:t>
      </w:r>
    </w:p>
    <w:p>
      <w:r>
        <w:rPr>
          <w:b w:val="0"/>
          <w:sz w:val="20"/>
        </w:rPr>
        <w:t>3.1 Commencement Date: Contractor shall commence the Work upon written notice to proceed by Client or on ________________.</w:t>
      </w:r>
    </w:p>
    <w:p>
      <w:r>
        <w:rPr>
          <w:b w:val="0"/>
          <w:sz w:val="20"/>
        </w:rPr>
        <w:t>3.2 Completion Date: Contractor shall achieve substantial completion of the Work no later than ________________, subject to extensions as defined herein.</w:t>
      </w:r>
    </w:p>
    <w:p>
      <w:r>
        <w:rPr>
          <w:b w:val="0"/>
          <w:sz w:val="20"/>
        </w:rPr>
        <w:t>3.3 Time is of the essence. Contractor shall notify Client promptly of any delay or anticipated delay.</w:t>
      </w:r>
    </w:p>
    <w:p/>
    <w:p>
      <w:r>
        <w:rPr>
          <w:b/>
          <w:sz w:val="20"/>
        </w:rPr>
        <w:t>Article 4 – Changes in the Work</w:t>
      </w:r>
    </w:p>
    <w:p>
      <w:r>
        <w:rPr>
          <w:b w:val="0"/>
          <w:sz w:val="20"/>
        </w:rPr>
        <w:t>4.1 Client may request changes to the scope, drawings, or specifications. Such changes shall be documented by written Change Orders, including any adjustments to the Contract Price and/or schedule.</w:t>
      </w:r>
    </w:p>
    <w:p>
      <w:r>
        <w:rPr>
          <w:b w:val="0"/>
          <w:sz w:val="20"/>
        </w:rPr>
        <w:t>4.2 Contractor shall not perform any work beyond the original scope without a duly executed Change Order.</w:t>
      </w:r>
    </w:p>
    <w:p/>
    <w:p>
      <w:r>
        <w:rPr>
          <w:b/>
          <w:sz w:val="20"/>
        </w:rPr>
        <w:t>Article 5 – Warranties</w:t>
      </w:r>
    </w:p>
    <w:p>
      <w:r>
        <w:rPr>
          <w:b w:val="0"/>
          <w:sz w:val="20"/>
        </w:rPr>
        <w:t>Contractor warrants that all Work will be free from defects in workmanship and materials for a period of one (1) year from the date of substantial completion. This warranty excludes damage caused by misuse, abuse, neglect, or normal wear and tear.</w:t>
      </w:r>
    </w:p>
    <w:p/>
    <w:p>
      <w:r>
        <w:rPr>
          <w:b/>
          <w:sz w:val="20"/>
        </w:rPr>
        <w:t>Article 6 – Indemnification and Insurance</w:t>
      </w:r>
    </w:p>
    <w:p>
      <w:r>
        <w:rPr>
          <w:b w:val="0"/>
          <w:sz w:val="20"/>
        </w:rPr>
        <w:t>6.1 Indemnification: Contractor shall indemnify, defend, and hold harmless Client and its agents, employees, and representatives from and against all claims, damages, losses, and expenses arising out of or resulting from Contractor’s performance of the Work, except to the extent caused by Client’s negligence or willful misconduct.</w:t>
      </w:r>
    </w:p>
    <w:p>
      <w:r>
        <w:rPr>
          <w:b w:val="0"/>
          <w:sz w:val="20"/>
        </w:rPr>
        <w:t>6.2 Insurance: Contractor shall maintain commercial general liability insurance, workers’ compensation insurance, and any other insurance required by applicable law or contract, and shall provide certificates evidencing such coverage upon Client’s request.</w:t>
      </w:r>
    </w:p>
    <w:p/>
    <w:p>
      <w:r>
        <w:rPr>
          <w:b/>
          <w:sz w:val="20"/>
        </w:rPr>
        <w:t>Article 7 – Termination</w:t>
      </w:r>
    </w:p>
    <w:p>
      <w:r>
        <w:rPr>
          <w:b w:val="0"/>
          <w:sz w:val="20"/>
        </w:rPr>
        <w:t>7.1 Client may terminate this Agreement for convenience upon written notice to Contractor. In such event, Client shall pay Contractor for Work performed and reasonable demobilization costs.</w:t>
      </w:r>
    </w:p>
    <w:p>
      <w:r>
        <w:rPr>
          <w:b w:val="0"/>
          <w:sz w:val="20"/>
        </w:rPr>
        <w:t>7.2 Either party may terminate for cause if the other party materially breaches this Agreement and fails to cure such breach within ten (10) days after written notice.</w:t>
      </w:r>
    </w:p>
    <w:p>
      <w:r>
        <w:rPr>
          <w:b w:val="0"/>
          <w:sz w:val="20"/>
        </w:rPr>
        <w:t>7.3 Upon termination, Contractor shall promptly deliver all materials and documents related to the Work to Client.</w:t>
      </w:r>
    </w:p>
    <w:p/>
    <w:p>
      <w:r>
        <w:rPr>
          <w:b/>
          <w:sz w:val="20"/>
        </w:rPr>
        <w:t>Article 8 – Dispute Resolution</w:t>
      </w:r>
    </w:p>
    <w:p>
      <w:r>
        <w:rPr>
          <w:b w:val="0"/>
          <w:sz w:val="20"/>
        </w:rPr>
        <w:t>8.1 The parties agree to negotiate in good faith to resolve any disputes arising under this Agreement.</w:t>
      </w:r>
    </w:p>
    <w:p>
      <w:r>
        <w:rPr>
          <w:b w:val="0"/>
          <w:sz w:val="20"/>
        </w:rPr>
        <w:t>8.2 If unresolved, disputes shall be submitted to mediation before a mutually agreed mediator in the jurisdiction where the Work is performed.</w:t>
      </w:r>
    </w:p>
    <w:p>
      <w:r>
        <w:rPr>
          <w:b w:val="0"/>
          <w:sz w:val="20"/>
        </w:rPr>
        <w:t>8.3 If mediation fails, disputes shall be finally resolved by binding arbitration conducted under the rules of the American Arbitration Association, with the decision rendered by the arbitrator(s) being final and binding.</w:t>
      </w:r>
    </w:p>
    <w:p/>
    <w:p>
      <w:r>
        <w:rPr>
          <w:b/>
          <w:sz w:val="20"/>
        </w:rPr>
        <w:t>Article 9 – Independent Contractor</w:t>
      </w:r>
    </w:p>
    <w:p>
      <w:r>
        <w:rPr>
          <w:b w:val="0"/>
          <w:sz w:val="20"/>
        </w:rPr>
        <w:t>Contractor is an independent contractor and shall have sole control over the manner and means of performing the Work. Nothing contained herein shall be deemed to create any partnership, joint venture, or employment relationship between the parties.</w:t>
      </w:r>
    </w:p>
    <w:p/>
    <w:p>
      <w:r>
        <w:rPr>
          <w:b/>
          <w:sz w:val="20"/>
        </w:rPr>
        <w:t>Article 10 – Compliance with Laws</w:t>
      </w:r>
    </w:p>
    <w:p>
      <w:r>
        <w:rPr>
          <w:b w:val="0"/>
          <w:sz w:val="20"/>
        </w:rPr>
        <w:t>Contractor shall comply with all applicable federal, state, and local laws, ordinances, regulations, and codes in performing the Work, including but not limited to safety and environmental requirements.</w:t>
      </w:r>
    </w:p>
    <w:p/>
    <w:p>
      <w:r>
        <w:rPr>
          <w:b/>
          <w:sz w:val="20"/>
        </w:rPr>
        <w:t>Article 11 – Force Majeure</w:t>
      </w:r>
    </w:p>
    <w:p>
      <w:r>
        <w:rPr>
          <w:b w:val="0"/>
          <w:sz w:val="20"/>
        </w:rPr>
        <w:t>Neither party shall be liable for any delay or failure to perform due to causes beyond their reasonable control, including but not limited to acts of God, natural disasters, war, terrorism, strikes, or governmental actions. The affected party shall promptly notify the other and use reasonable efforts to resume performance.</w:t>
      </w:r>
    </w:p>
    <w:p/>
    <w:p>
      <w:r>
        <w:rPr>
          <w:b/>
          <w:sz w:val="20"/>
        </w:rPr>
        <w:t>Article 12 – Entire Agreement</w:t>
      </w:r>
    </w:p>
    <w:p>
      <w:r>
        <w:rPr>
          <w:b w:val="0"/>
          <w:sz w:val="20"/>
        </w:rPr>
        <w:t>This Agreement, including all exhibits and attachments, constitutes the entire agreement between the parties and supersedes all prior negotiations, representations, or agreements, whether written or oral. Any amendments must be in writing and signed by authorized representatives of both parties.</w:t>
      </w:r>
    </w:p>
    <w:p/>
    <w:p>
      <w:r>
        <w:rPr>
          <w:b/>
          <w:sz w:val="20"/>
        </w:rPr>
        <w:t>Article 13 – Severability</w:t>
      </w:r>
    </w:p>
    <w:p>
      <w:r>
        <w:rPr>
          <w:b w:val="0"/>
          <w:sz w:val="20"/>
        </w:rPr>
        <w:t>If any provision of this Agreement is found to be invalid or unenforceable, the remaining provisions shall remain in full force and effect.</w:t>
      </w:r>
    </w:p>
    <w:p/>
    <w:p>
      <w:r>
        <w:rPr>
          <w:b/>
          <w:sz w:val="20"/>
        </w:rPr>
        <w:t>Article 14 – Governing Law and Jurisdiction</w:t>
      </w:r>
    </w:p>
    <w:p>
      <w:r>
        <w:rPr>
          <w:b w:val="0"/>
          <w:sz w:val="20"/>
        </w:rPr>
        <w:t>This Agreement shall be governed by and construed in accordance with the laws of the State of ____________________, without regard to conflicts of law principles. The parties consent to the exclusive jurisdiction and venue of the state and federal courts located in said State for any legal action arising under this Agreement.</w:t>
      </w:r>
    </w:p>
    <w:p/>
    <w:p/>
    <w:p>
      <w:r>
        <w:rPr>
          <w:b w:val="0"/>
          <w:sz w:val="20"/>
        </w:rPr>
        <w:t>Place and date of signature: 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CONTRACTOR</w:t>
            </w:r>
          </w:p>
        </w:tc>
        <w:tc>
          <w:tcPr>
            <w:tcW w:type="dxa" w:w="4986"/>
            <w:tcBorders>
              <w:top w:val="nil"/>
              <w:left w:val="nil"/>
              <w:bottom w:val="nil"/>
              <w:right w:val="nil"/>
              <w:insideH w:val="nil"/>
              <w:insideV w:val="nil"/>
            </w:tcBorders>
          </w:tcPr>
          <w:p>
            <w:pPr>
              <w:jc w:val="center"/>
            </w:pPr>
            <w:r>
              <w:t>CLIENT</w:t>
            </w:r>
          </w:p>
        </w:tc>
      </w:tr>
      <w:tr>
        <w:tc>
          <w:tcPr>
            <w:tcW w:type="dxa" w:w="4986"/>
            <w:tcBorders>
              <w:top w:val="nil"/>
              <w:left w:val="nil"/>
              <w:bottom w:val="nil"/>
              <w:right w:val="nil"/>
              <w:insideH w:val="nil"/>
              <w:insideV w:val="nil"/>
            </w:tcBorders>
          </w:tcPr>
          <w:p>
            <w:pPr>
              <w:jc w:val="center"/>
            </w:pPr>
            <w:r>
              <w:br/>
              <w:br/>
              <w:t>Signature: _______________________________</w:t>
            </w:r>
          </w:p>
        </w:tc>
        <w:tc>
          <w:tcPr>
            <w:tcW w:type="dxa" w:w="4986"/>
            <w:tcBorders>
              <w:top w:val="nil"/>
              <w:left w:val="nil"/>
              <w:bottom w:val="nil"/>
              <w:right w:val="nil"/>
              <w:insideH w:val="nil"/>
              <w:insideV w:val="nil"/>
            </w:tcBorders>
          </w:tcPr>
          <w:p>
            <w:pPr>
              <w:jc w:val="center"/>
            </w:pPr>
            <w:r>
              <w:br/>
              <w:br/>
              <w:t>Signature: _______________________________</w:t>
            </w:r>
          </w:p>
        </w:tc>
      </w:tr>
      <w:tr>
        <w:tc>
          <w:tcPr>
            <w:tcW w:type="dxa" w:w="4986"/>
            <w:tcBorders>
              <w:top w:val="nil"/>
              <w:left w:val="nil"/>
              <w:bottom w:val="nil"/>
              <w:right w:val="nil"/>
              <w:insideH w:val="nil"/>
              <w:insideV w:val="nil"/>
            </w:tcBorders>
          </w:tcPr>
          <w:p>
            <w:pPr>
              <w:jc w:val="center"/>
            </w:pPr>
            <w:r>
              <w:t>Name &amp; Title: _______________________________</w:t>
            </w:r>
          </w:p>
        </w:tc>
        <w:tc>
          <w:tcPr>
            <w:tcW w:type="dxa" w:w="4986"/>
            <w:tcBorders>
              <w:top w:val="nil"/>
              <w:left w:val="nil"/>
              <w:bottom w:val="nil"/>
              <w:right w:val="nil"/>
              <w:insideH w:val="nil"/>
              <w:insideV w:val="nil"/>
            </w:tcBorders>
          </w:tcPr>
          <w:p>
            <w:pPr>
              <w:jc w:val="center"/>
            </w:pPr>
            <w:r>
              <w:t>Name &amp; Title: 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https://contracttemplate-us.com/lump-sum-contract/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https://contracttemplate-us.com</w:t>
        </w:r>
      </w:hyperlink>
    </w:p>
    <w:p>
      <w:pPr>
        <w:jc w:val="center"/>
      </w:pPr>
      <w:r>
        <w:rPr>
          <w:color w:val="808080"/>
          <w:sz w:val="20"/>
        </w:rPr>
        <w:t>This template is intended exclusively for personal, non-commercial use.</w:t>
        <w:br/>
        <w:t>If distributed or published, the source must be mentioned. © contracttemplate-us.com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template-us.com/lump-sum-contract/" TargetMode="External"/><Relationship Id="rId10" Type="http://schemas.openxmlformats.org/officeDocument/2006/relationships/hyperlink" Target="https://contrac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