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DESIGN-BUILD CONTRACT AGREEMENT</w:t>
      </w:r>
    </w:p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Owner: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 w:val="0"/>
          <w:sz w:val="20"/>
        </w:rPr>
        <w:t>Design-Builder: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Owner desires to engage Design-Builder to provide design and construction services for the Project described below; and</w:t>
      </w:r>
    </w:p>
    <w:p>
      <w:r>
        <w:rPr>
          <w:b w:val="0"/>
          <w:sz w:val="20"/>
        </w:rPr>
        <w:t>WHEREAS, Design-Builder represents that it has the expertise, capability, and resources to perform such services under the terms and conditions set forth in this Agreement.</w:t>
      </w:r>
    </w:p>
    <w:p/>
    <w:p>
      <w:r>
        <w:rPr>
          <w:b/>
          <w:sz w:val="20"/>
        </w:rPr>
        <w:t>ARTICLE 1 – DEFINITIONS</w:t>
      </w:r>
    </w:p>
    <w:p>
      <w:r>
        <w:rPr>
          <w:b w:val="0"/>
          <w:sz w:val="20"/>
        </w:rPr>
        <w:t>1.1 “Agreement” means this Design-Build Contract, including all exhibits, schedules, and amendments.</w:t>
      </w:r>
    </w:p>
    <w:p>
      <w:r>
        <w:rPr>
          <w:b w:val="0"/>
          <w:sz w:val="20"/>
        </w:rPr>
        <w:t>1.2 “Project” means the work to be performed by Design-Builder as described in Article 2.</w:t>
      </w:r>
    </w:p>
    <w:p>
      <w:r>
        <w:rPr>
          <w:b w:val="0"/>
          <w:sz w:val="20"/>
        </w:rPr>
        <w:t>1.3 “Contract Documents” consist of this Agreement and all other documents incorporated herein by reference.</w:t>
      </w:r>
    </w:p>
    <w:p>
      <w:r>
        <w:rPr>
          <w:b w:val="0"/>
          <w:sz w:val="20"/>
        </w:rPr>
        <w:t>1.4 “Subcontractor” means any person or entity having a direct contract with Design-Builder to perform any part of the Project.</w:t>
      </w:r>
    </w:p>
    <w:p/>
    <w:p>
      <w:r>
        <w:rPr>
          <w:b/>
          <w:sz w:val="20"/>
        </w:rPr>
        <w:t>ARTICLE 2 – SCOPE OF WORK</w:t>
      </w:r>
    </w:p>
    <w:p>
      <w:r>
        <w:rPr>
          <w:b w:val="0"/>
          <w:sz w:val="20"/>
        </w:rPr>
        <w:t>2.1 Design-Builder shall furnish all labor, materials, equipment, services, and supervision necessary to complete the design and construction of the Project in accordance with the Contract Documents.</w:t>
      </w:r>
    </w:p>
    <w:p>
      <w:r>
        <w:rPr>
          <w:b w:val="0"/>
          <w:sz w:val="20"/>
        </w:rPr>
        <w:t>2.2 The Project consists of: 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2.3 Design-Builder shall prepare all necessary design documents, obtain required permits, and provide construction services.</w:t>
      </w:r>
    </w:p>
    <w:p/>
    <w:p>
      <w:r>
        <w:rPr>
          <w:b/>
          <w:sz w:val="20"/>
        </w:rPr>
        <w:t>ARTICLE 3 – CONTRACT TIME</w:t>
      </w:r>
    </w:p>
    <w:p>
      <w:r>
        <w:rPr>
          <w:b w:val="0"/>
          <w:sz w:val="20"/>
        </w:rPr>
        <w:t>3.1 Design-Builder shall commence work promptly after Owner’s notice to proceed and shall achieve substantial completion of the Project within _______ calendar days, subject to extensions as provided herein.</w:t>
      </w:r>
    </w:p>
    <w:p>
      <w:r>
        <w:rPr>
          <w:b w:val="0"/>
          <w:sz w:val="20"/>
        </w:rPr>
        <w:t>3.2 Time is of the essence in this Agreement.</w:t>
      </w:r>
    </w:p>
    <w:p/>
    <w:p>
      <w:r>
        <w:rPr>
          <w:b/>
          <w:sz w:val="20"/>
        </w:rPr>
        <w:t>ARTICLE 4 – CONTRACT PRICE</w:t>
      </w:r>
    </w:p>
    <w:p>
      <w:r>
        <w:rPr>
          <w:b w:val="0"/>
          <w:sz w:val="20"/>
        </w:rPr>
        <w:t>4.1 The Owner shall pay Design-Builder a lump sum of $________________________ for the performance of the Work as described in this Agreement.</w:t>
      </w:r>
    </w:p>
    <w:p>
      <w:r>
        <w:rPr>
          <w:b w:val="0"/>
          <w:sz w:val="20"/>
        </w:rPr>
        <w:t>4.2 Payment shall be made in accordance with the payment schedule set forth in Exhibit A.</w:t>
      </w:r>
    </w:p>
    <w:p>
      <w:r>
        <w:rPr>
          <w:b w:val="0"/>
          <w:sz w:val="20"/>
        </w:rPr>
        <w:t>4.3 All payments are subject to proper invoicing and retainage provisions as specified in this Agreement.</w:t>
      </w:r>
    </w:p>
    <w:p/>
    <w:p>
      <w:r>
        <w:rPr>
          <w:b/>
          <w:sz w:val="20"/>
        </w:rPr>
        <w:t>ARTICLE 5 – CHANGES IN THE WORK</w:t>
      </w:r>
    </w:p>
    <w:p>
      <w:r>
        <w:rPr>
          <w:b w:val="0"/>
          <w:sz w:val="20"/>
        </w:rPr>
        <w:t>5.1 Owner may, without invalidating this Agreement, order changes within the general scope of the Work, consisting of additions, deletions or other revisions.</w:t>
      </w:r>
    </w:p>
    <w:p>
      <w:r>
        <w:rPr>
          <w:b w:val="0"/>
          <w:sz w:val="20"/>
        </w:rPr>
        <w:t>5.2 Such changes shall be authorized by written Change Order signed by Owner and Design-Builder.</w:t>
      </w:r>
    </w:p>
    <w:p>
      <w:r>
        <w:rPr>
          <w:b w:val="0"/>
          <w:sz w:val="20"/>
        </w:rPr>
        <w:t>5.3 Any adjustment to the Contract Price or Contract Time shall be set forth in the Change Order.</w:t>
      </w:r>
    </w:p>
    <w:p/>
    <w:p>
      <w:r>
        <w:rPr>
          <w:b/>
          <w:sz w:val="20"/>
        </w:rPr>
        <w:t>ARTICLE 6 – OWNER’S RESPONSIBILITIES</w:t>
      </w:r>
    </w:p>
    <w:p>
      <w:r>
        <w:rPr>
          <w:b w:val="0"/>
          <w:sz w:val="20"/>
        </w:rPr>
        <w:t>6.1 Owner shall provide Design-Builder with full information regarding requirements for the Project.</w:t>
      </w:r>
    </w:p>
    <w:p>
      <w:r>
        <w:rPr>
          <w:b w:val="0"/>
          <w:sz w:val="20"/>
        </w:rPr>
        <w:t>6.2 Owner shall furnish all legal, insurance, and financing documents necessary for the Project.</w:t>
      </w:r>
    </w:p>
    <w:p>
      <w:r>
        <w:rPr>
          <w:b w:val="0"/>
          <w:sz w:val="20"/>
        </w:rPr>
        <w:t>6.3 Owner shall designate a representative authorized to act on Owner’s behalf in all matters pertaining to the Project.</w:t>
      </w:r>
    </w:p>
    <w:p/>
    <w:p>
      <w:r>
        <w:rPr>
          <w:b/>
          <w:sz w:val="20"/>
        </w:rPr>
        <w:t>ARTICLE 7 – DESIGN-BUILDER’S RESPONSIBILITIES</w:t>
      </w:r>
    </w:p>
    <w:p>
      <w:r>
        <w:rPr>
          <w:b w:val="0"/>
          <w:sz w:val="20"/>
        </w:rPr>
        <w:t>7.1 Design-Builder shall perform all Work in a professional and workmanlike manner, consistent with industry standards.</w:t>
      </w:r>
    </w:p>
    <w:p>
      <w:r>
        <w:rPr>
          <w:b w:val="0"/>
          <w:sz w:val="20"/>
        </w:rPr>
        <w:t>7.2 Design-Builder shall comply with all applicable laws, codes, ordinances, and regulations.</w:t>
      </w:r>
    </w:p>
    <w:p>
      <w:r>
        <w:rPr>
          <w:b w:val="0"/>
          <w:sz w:val="20"/>
        </w:rPr>
        <w:t>7.3 Design-Builder shall maintain all necessary licenses, permits, and insurance coverage during the performance of the Work.</w:t>
      </w:r>
    </w:p>
    <w:p>
      <w:r>
        <w:rPr>
          <w:b w:val="0"/>
          <w:sz w:val="20"/>
        </w:rPr>
        <w:t>7.4 Design-Builder shall coordinate all design and construction activities to achieve timely completion.</w:t>
      </w:r>
    </w:p>
    <w:p/>
    <w:p>
      <w:r>
        <w:rPr>
          <w:b/>
          <w:sz w:val="20"/>
        </w:rPr>
        <w:t>ARTICLE 8 – SUBCONTRACTORS AND SUPPLIERS</w:t>
      </w:r>
    </w:p>
    <w:p>
      <w:r>
        <w:rPr>
          <w:b w:val="0"/>
          <w:sz w:val="20"/>
        </w:rPr>
        <w:t>8.1 Design-Builder may engage subcontractors and suppliers as necessary to perform the Work.</w:t>
      </w:r>
    </w:p>
    <w:p>
      <w:r>
        <w:rPr>
          <w:b w:val="0"/>
          <w:sz w:val="20"/>
        </w:rPr>
        <w:t>8.2 Design-Builder shall be responsible for all acts and omissions of subcontractors and suppliers.</w:t>
      </w:r>
    </w:p>
    <w:p>
      <w:r>
        <w:rPr>
          <w:b w:val="0"/>
          <w:sz w:val="20"/>
        </w:rPr>
        <w:t>8.3 Owner shall have the right to approve any subcontractor or supplier upon reasonable request.</w:t>
      </w:r>
    </w:p>
    <w:p/>
    <w:p>
      <w:r>
        <w:rPr>
          <w:b/>
          <w:sz w:val="20"/>
        </w:rPr>
        <w:t>ARTICLE 9 – INSPECTION AND ACCEPTANCE</w:t>
      </w:r>
    </w:p>
    <w:p>
      <w:r>
        <w:rPr>
          <w:b w:val="0"/>
          <w:sz w:val="20"/>
        </w:rPr>
        <w:t>9.1 Owner shall have the right to inspect the Work at all reasonable times.</w:t>
      </w:r>
    </w:p>
    <w:p>
      <w:r>
        <w:rPr>
          <w:b w:val="0"/>
          <w:sz w:val="20"/>
        </w:rPr>
        <w:t>9.2 Upon notification of substantial completion, Owner shall inspect the Work and provide a punch list of items to be completed or corrected.</w:t>
      </w:r>
    </w:p>
    <w:p>
      <w:r>
        <w:rPr>
          <w:b w:val="0"/>
          <w:sz w:val="20"/>
        </w:rPr>
        <w:t>9.3 Final acceptance shall occur after all punch list items have been satisfactorily completed.</w:t>
      </w:r>
    </w:p>
    <w:p/>
    <w:p>
      <w:r>
        <w:rPr>
          <w:b/>
          <w:sz w:val="20"/>
        </w:rPr>
        <w:t>ARTICLE 10 – WARRANTIES</w:t>
      </w:r>
    </w:p>
    <w:p>
      <w:r>
        <w:rPr>
          <w:b w:val="0"/>
          <w:sz w:val="20"/>
        </w:rPr>
        <w:t>10.1 Design-Builder warrants that all Work shall be free from defects in materials and workmanship for a period of one (1) year from the date of final acceptance, unless otherwise specified.</w:t>
      </w:r>
    </w:p>
    <w:p>
      <w:r>
        <w:rPr>
          <w:b w:val="0"/>
          <w:sz w:val="20"/>
        </w:rPr>
        <w:t>10.2 This warranty does not cover damage caused by misuse, neglect, or normal wear and tear.</w:t>
      </w:r>
    </w:p>
    <w:p>
      <w:r>
        <w:rPr>
          <w:b w:val="0"/>
          <w:sz w:val="20"/>
        </w:rPr>
        <w:t>10.3 Design-Builder shall repair or replace defective Work at no cost to Owner within a reasonable time after notification.</w:t>
      </w:r>
    </w:p>
    <w:p/>
    <w:p>
      <w:r>
        <w:rPr>
          <w:b/>
          <w:sz w:val="20"/>
        </w:rPr>
        <w:t>ARTICLE 11 – INDEMNIFICATION AND INSURANCE</w:t>
      </w:r>
    </w:p>
    <w:p>
      <w:r>
        <w:rPr>
          <w:b w:val="0"/>
          <w:sz w:val="20"/>
        </w:rPr>
        <w:t>11.1 Design-Builder shall indemnify and hold harmless Owner and its agents from and against all claims, damages, losses, and expenses arising out of or resulting from the performance of the Work.</w:t>
      </w:r>
    </w:p>
    <w:p>
      <w:r>
        <w:rPr>
          <w:b w:val="0"/>
          <w:sz w:val="20"/>
        </w:rPr>
        <w:t>11.2 Design-Builder shall maintain insurance coverage in the types and amounts set forth in Exhibit B during the term of this Agreement.</w:t>
      </w:r>
    </w:p>
    <w:p>
      <w:r>
        <w:rPr>
          <w:b w:val="0"/>
          <w:sz w:val="20"/>
        </w:rPr>
        <w:t>11.3 Certificates of insurance shall be provided to Owner upon request.</w:t>
      </w:r>
    </w:p>
    <w:p/>
    <w:p>
      <w:r>
        <w:rPr>
          <w:b/>
          <w:sz w:val="20"/>
        </w:rPr>
        <w:t>ARTICLE 12 – TERMINATION</w:t>
      </w:r>
    </w:p>
    <w:p>
      <w:r>
        <w:rPr>
          <w:b w:val="0"/>
          <w:sz w:val="20"/>
        </w:rPr>
        <w:t>12.1 Owner may terminate this Agreement for convenience upon written notice to Design-Builder. In such event, Owner shall pay Design-Builder for Work performed to the date of termination plus reasonable demobilization costs.</w:t>
      </w:r>
    </w:p>
    <w:p>
      <w:r>
        <w:rPr>
          <w:b w:val="0"/>
          <w:sz w:val="20"/>
        </w:rPr>
        <w:t>12.2 Either party may terminate for cause if the other party fails to cure a material breach within ten (10) days after written notice.</w:t>
      </w:r>
    </w:p>
    <w:p>
      <w:r>
        <w:rPr>
          <w:b w:val="0"/>
          <w:sz w:val="20"/>
        </w:rPr>
        <w:t>12.3 Upon termination, Design-Builder shall promptly deliver to Owner all documents, materials, and Work in progress.</w:t>
      </w:r>
    </w:p>
    <w:p/>
    <w:p>
      <w:r>
        <w:rPr>
          <w:b/>
          <w:sz w:val="20"/>
        </w:rPr>
        <w:t>ARTICLE 13 – DISPUTE RESOLUTION</w:t>
      </w:r>
    </w:p>
    <w:p>
      <w:r>
        <w:rPr>
          <w:b w:val="0"/>
          <w:sz w:val="20"/>
        </w:rPr>
        <w:t>13.1 The parties shall attempt to resolve disputes amicably through good faith negotiations.</w:t>
      </w:r>
    </w:p>
    <w:p>
      <w:r>
        <w:rPr>
          <w:b w:val="0"/>
          <w:sz w:val="20"/>
        </w:rPr>
        <w:t>13.2 If unresolved, disputes shall be submitted to mediation before resorting to arbitration or litigation.</w:t>
      </w:r>
    </w:p>
    <w:p>
      <w:r>
        <w:rPr>
          <w:b w:val="0"/>
          <w:sz w:val="20"/>
        </w:rPr>
        <w:t>13.3 Any arbitration shall be conducted under the rules of the American Arbitration Association in the state where the Project is located.</w:t>
      </w:r>
    </w:p>
    <w:p>
      <w:r>
        <w:rPr>
          <w:b w:val="0"/>
          <w:sz w:val="20"/>
        </w:rPr>
        <w:t>13.4 This Agreement shall be governed by and construed in accordance with the laws of the State of ___________________.</w:t>
      </w:r>
    </w:p>
    <w:p/>
    <w:p>
      <w:r>
        <w:rPr>
          <w:b/>
          <w:sz w:val="20"/>
        </w:rPr>
        <w:t>ARTICLE 14 – MISCELLANEOUS PROVISIONS</w:t>
      </w:r>
    </w:p>
    <w:p>
      <w:r>
        <w:rPr>
          <w:b w:val="0"/>
          <w:sz w:val="20"/>
        </w:rPr>
        <w:t>14.1 Entire Agreement: This Agreement constitutes the entire agreement between the parties and supersedes all prior negotiations and understandings.</w:t>
      </w:r>
    </w:p>
    <w:p>
      <w:r>
        <w:rPr>
          <w:b w:val="0"/>
          <w:sz w:val="20"/>
        </w:rPr>
        <w:t>14.2 Amendments: Any amendments must be in writing and signed by both parties.</w:t>
      </w:r>
    </w:p>
    <w:p>
      <w:r>
        <w:rPr>
          <w:b w:val="0"/>
          <w:sz w:val="20"/>
        </w:rPr>
        <w:t>14.3 Assignment: Neither party may assign this Agreement without prior written consent of the other.</w:t>
      </w:r>
    </w:p>
    <w:p>
      <w:r>
        <w:rPr>
          <w:b w:val="0"/>
          <w:sz w:val="20"/>
        </w:rPr>
        <w:t>14.4 Severability: If any provision is held invalid, the remainder shall remain in full force and effect.</w:t>
      </w:r>
    </w:p>
    <w:p>
      <w:r>
        <w:rPr>
          <w:b w:val="0"/>
          <w:sz w:val="20"/>
        </w:rPr>
        <w:t>14.5 Notices: All notices must be in writing and delivered to the addresses set forth in Article 1 or as updated in writing.</w:t>
      </w:r>
    </w:p>
    <w:p>
      <w:r>
        <w:rPr>
          <w:b w:val="0"/>
          <w:sz w:val="20"/>
        </w:rPr>
        <w:t>14.6 Waiver: Failure to enforce any provision shall not constitute a waiver of future enforcement.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OWNER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DESIGN-BUILDER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https://contracttemplate-us.com/design-build-contract/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template-us.com/design-build-contract/" TargetMode="External"/><Relationship Id="rId10" Type="http://schemas.openxmlformats.org/officeDocument/2006/relationships/hyperlink" Target="https://contrac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