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BASIC CONSULTING AGREEMENT</w:t>
      </w:r>
    </w:p>
    <w:p/>
    <w:p>
      <w:r>
        <w:rPr>
          <w:b/>
          <w:sz w:val="20"/>
        </w:rPr>
        <w:t>This Basic Consulting Agreement (the "Agreement") is made by and between:</w:t>
      </w:r>
    </w:p>
    <w:p>
      <w:r>
        <w:rPr>
          <w:b w:val="0"/>
          <w:sz w:val="20"/>
        </w:rPr>
        <w:t>Consultant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Client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2"/>
        </w:rPr>
        <w:t>RECITALS</w:t>
      </w:r>
    </w:p>
    <w:p>
      <w:r>
        <w:rPr>
          <w:b w:val="0"/>
          <w:sz w:val="20"/>
        </w:rPr>
        <w:t>WHEREAS, the Client desires to engage the Consultant to provide professional consulting services as described herein;</w:t>
      </w:r>
    </w:p>
    <w:p>
      <w:r>
        <w:rPr>
          <w:b w:val="0"/>
          <w:sz w:val="20"/>
        </w:rPr>
        <w:t>AND WHEREAS, the Consultant agrees to provide such services under the terms and conditions set forth in this Agreement.</w:t>
      </w:r>
    </w:p>
    <w:p/>
    <w:p>
      <w:r>
        <w:rPr>
          <w:b/>
          <w:sz w:val="22"/>
        </w:rPr>
        <w:t>1. Scope of Services</w:t>
      </w:r>
    </w:p>
    <w:p>
      <w:r>
        <w:rPr>
          <w:b w:val="0"/>
          <w:sz w:val="20"/>
        </w:rPr>
        <w:t>Consultant agrees to perform the consulting services (the "Services")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Consultant shall use reasonable professional efforts to complete the Services in a timely and diligent manner.</w:t>
      </w:r>
    </w:p>
    <w:p/>
    <w:p>
      <w:r>
        <w:rPr>
          <w:b/>
          <w:sz w:val="22"/>
        </w:rPr>
        <w:t>2. Term</w:t>
      </w:r>
    </w:p>
    <w:p>
      <w:r>
        <w:rPr>
          <w:b w:val="0"/>
          <w:sz w:val="20"/>
        </w:rPr>
        <w:t>This Agreement shall commence upon execution by both parties and shall continue until the Services are completed or the Agreement is terminated pursuant to Section 7.</w:t>
      </w:r>
    </w:p>
    <w:p/>
    <w:p>
      <w:r>
        <w:rPr>
          <w:b/>
          <w:sz w:val="22"/>
        </w:rPr>
        <w:t>3. Compensation</w:t>
      </w:r>
    </w:p>
    <w:p>
      <w:r>
        <w:rPr>
          <w:b w:val="0"/>
          <w:sz w:val="20"/>
        </w:rPr>
        <w:t>Client shall pay Consultant as follows:</w:t>
      </w:r>
    </w:p>
    <w:p>
      <w:r>
        <w:rPr>
          <w:b w:val="0"/>
          <w:sz w:val="20"/>
        </w:rPr>
        <w:t>a) Fee: $_____________________ per hour / project / milestone (circle applicable)</w:t>
      </w:r>
    </w:p>
    <w:p>
      <w:r>
        <w:rPr>
          <w:b w:val="0"/>
          <w:sz w:val="20"/>
        </w:rPr>
        <w:t>b) Payment Schedule: ______________________________________________________</w:t>
      </w:r>
    </w:p>
    <w:p>
      <w:r>
        <w:rPr>
          <w:b w:val="0"/>
          <w:sz w:val="20"/>
        </w:rPr>
        <w:t>Invoices will be submitted by Consultant and shall be payable by Client within thirty (30) days of receipt.</w:t>
      </w:r>
    </w:p>
    <w:p/>
    <w:p>
      <w:r>
        <w:rPr>
          <w:b/>
          <w:sz w:val="22"/>
        </w:rPr>
        <w:t>4. Expenses</w:t>
      </w:r>
    </w:p>
    <w:p>
      <w:r>
        <w:rPr>
          <w:b w:val="0"/>
          <w:sz w:val="20"/>
        </w:rPr>
        <w:t>Consultant shall be reimbursed for pre-approved reasonable and necessary expenses incurred in performing the Services, provided that Consultant submits appropriate documentation.</w:t>
      </w:r>
    </w:p>
    <w:p/>
    <w:p>
      <w:r>
        <w:rPr>
          <w:b/>
          <w:sz w:val="22"/>
        </w:rPr>
        <w:t>5. Independent Contractor</w:t>
      </w:r>
    </w:p>
    <w:p>
      <w:r>
        <w:rPr>
          <w:b w:val="0"/>
          <w:sz w:val="20"/>
        </w:rPr>
        <w:t>Consultant is an independent contractor and not an employee, agent, or partner of Client. Consultant has no authority to bind or obligate Client in any manner.</w:t>
      </w:r>
    </w:p>
    <w:p/>
    <w:p>
      <w:r>
        <w:rPr>
          <w:b/>
          <w:sz w:val="22"/>
        </w:rPr>
        <w:t>6. Confidentiality</w:t>
      </w:r>
    </w:p>
    <w:p>
      <w:r>
        <w:rPr>
          <w:b w:val="0"/>
          <w:sz w:val="20"/>
        </w:rPr>
        <w:t>Consultant acknowledges that during the engagement, Consultant may have access to confidential and proprietary information of Client.</w:t>
      </w:r>
    </w:p>
    <w:p>
      <w:r>
        <w:rPr>
          <w:b w:val="0"/>
          <w:sz w:val="20"/>
        </w:rPr>
        <w:t>Consultant agrees to maintain all such information in strict confidence and shall not disclose or use it except as necessary to perform the Services or as authorized in writing by Client.</w:t>
      </w:r>
    </w:p>
    <w:p/>
    <w:p>
      <w:r>
        <w:rPr>
          <w:b/>
          <w:sz w:val="22"/>
        </w:rPr>
        <w:t>7. Termination</w:t>
      </w:r>
    </w:p>
    <w:p>
      <w:r>
        <w:rPr>
          <w:b w:val="0"/>
          <w:sz w:val="20"/>
        </w:rPr>
        <w:t>Either party may terminate this Agreement at any time upon written notice to the other party.</w:t>
      </w:r>
    </w:p>
    <w:p>
      <w:r>
        <w:rPr>
          <w:b w:val="0"/>
          <w:sz w:val="20"/>
        </w:rPr>
        <w:t>Upon termination, Client shall pay Consultant for all Services performed and expenses incurred through the date of termination.</w:t>
      </w:r>
    </w:p>
    <w:p/>
    <w:p>
      <w:r>
        <w:rPr>
          <w:b/>
          <w:sz w:val="22"/>
        </w:rPr>
        <w:t>8. Ownership of Work Product</w:t>
      </w:r>
    </w:p>
    <w:p>
      <w:r>
        <w:rPr>
          <w:b w:val="0"/>
          <w:sz w:val="20"/>
        </w:rPr>
        <w:t>All work product, inventions, designs, developments, and materials conceived or created by Consultant in connection with the Services shall be the sole and exclusive property of Client.</w:t>
      </w:r>
    </w:p>
    <w:p>
      <w:r>
        <w:rPr>
          <w:b w:val="0"/>
          <w:sz w:val="20"/>
        </w:rPr>
        <w:t>Consultant hereby assigns all rights, title, and interest in such work product to Client.</w:t>
      </w:r>
    </w:p>
    <w:p/>
    <w:p>
      <w:r>
        <w:rPr>
          <w:b/>
          <w:sz w:val="22"/>
        </w:rPr>
        <w:t>9. Warranties and Representations</w:t>
      </w:r>
    </w:p>
    <w:p>
      <w:r>
        <w:rPr>
          <w:b w:val="0"/>
          <w:sz w:val="20"/>
        </w:rPr>
        <w:t>Consultant warrants that the Services shall be performed in a professional and workmanlike manner in accordance with industry standards.</w:t>
      </w:r>
    </w:p>
    <w:p>
      <w:r>
        <w:rPr>
          <w:b w:val="0"/>
          <w:sz w:val="20"/>
        </w:rPr>
        <w:t>Consultant makes no other warranties, express or implied, including any warranty of merchantability or fitness for a particular purpose.</w:t>
      </w:r>
    </w:p>
    <w:p/>
    <w:p>
      <w:r>
        <w:rPr>
          <w:b/>
          <w:sz w:val="22"/>
        </w:rPr>
        <w:t>10. Limitation of Liability</w:t>
      </w:r>
    </w:p>
    <w:p>
      <w:r>
        <w:rPr>
          <w:b w:val="0"/>
          <w:sz w:val="20"/>
        </w:rPr>
        <w:t>In no event shall either party be liable to the other for any consequential, incidental, special, punitive, or indirect damages arising out of or related to this Agreement, even if advised of the possibility thereof.</w:t>
      </w:r>
    </w:p>
    <w:p>
      <w:r>
        <w:rPr>
          <w:b w:val="0"/>
          <w:sz w:val="20"/>
        </w:rPr>
        <w:t>The total liability of Consultant for any claim arising out of this Agreement shall not exceed the total compensation received by Consultant under this Agreement.</w:t>
      </w:r>
    </w:p>
    <w:p/>
    <w:p>
      <w:r>
        <w:rPr>
          <w:b/>
          <w:sz w:val="22"/>
        </w:rPr>
        <w:t>11. Indemnification</w:t>
      </w:r>
    </w:p>
    <w:p>
      <w:r>
        <w:rPr>
          <w:b w:val="0"/>
          <w:sz w:val="20"/>
        </w:rPr>
        <w:t>Consultant agrees to indemnify, defend, and hold harmless Client and its officers, directors, employees, and agents from and against any claims, liabilities, damages, losses, and expenses arising out of or resulting from Consultant's performance under this Agreement, except to the extent caused by Client’s gross negligence or willful misconduct.</w:t>
      </w:r>
    </w:p>
    <w:p/>
    <w:p>
      <w:r>
        <w:rPr>
          <w:b/>
          <w:sz w:val="22"/>
        </w:rPr>
        <w:t>12.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The parties agree that any disputes arising under this Agreement shall be resolved exclusively in the state or federal courts located within ____________________ County, State of ____________________.</w:t>
      </w:r>
    </w:p>
    <w:p/>
    <w:p>
      <w:r>
        <w:rPr>
          <w:b/>
          <w:sz w:val="22"/>
        </w:rPr>
        <w:t>13. Notices</w:t>
      </w:r>
    </w:p>
    <w:p>
      <w:r>
        <w:rPr>
          <w:b w:val="0"/>
          <w:sz w:val="20"/>
        </w:rPr>
        <w:t>All notices, requests, consents, claims, demands, waivers, and other communications hereunder shall be in writing and shall be deemed to have been given:</w:t>
      </w:r>
    </w:p>
    <w:p>
      <w:r>
        <w:rPr>
          <w:b w:val="0"/>
          <w:sz w:val="20"/>
        </w:rPr>
        <w:t>a) When delivered by hand (with written confirmation of receipt);</w:t>
      </w:r>
    </w:p>
    <w:p>
      <w:r>
        <w:rPr>
          <w:b w:val="0"/>
          <w:sz w:val="20"/>
        </w:rPr>
        <w:t>b) When received by the addressee if sent by a nationally recognized overnight courier (with written confirmation of receipt);</w:t>
      </w:r>
    </w:p>
    <w:p>
      <w:r>
        <w:rPr>
          <w:b w:val="0"/>
          <w:sz w:val="20"/>
        </w:rPr>
        <w:t>c) On the date sent by email (with confirmation of transmission) if sent during normal business hours on a business day, or on the next business day if sent after normal business hours or on a non-business day.</w:t>
      </w:r>
    </w:p>
    <w:p>
      <w:r>
        <w:rPr>
          <w:b w:val="0"/>
          <w:sz w:val="20"/>
        </w:rPr>
        <w:t>Notices shall be sent to the addresses set forth in this Agreement or to such other address as may be designated by a party by giving written notice to the other party pursuant to this Section.</w:t>
      </w:r>
    </w:p>
    <w:p/>
    <w:p>
      <w:r>
        <w:rPr>
          <w:b/>
          <w:sz w:val="22"/>
        </w:rPr>
        <w:t>14. Entire Agreement</w:t>
      </w:r>
    </w:p>
    <w:p>
      <w:r>
        <w:rPr>
          <w:b w:val="0"/>
          <w:sz w:val="20"/>
        </w:rPr>
        <w:t>This Agreement, including any attachments or exhibits hereto, constitutes the entire agreement between the parties regarding the subject matter hereof and supersedes all prior or contemporaneous understandings, representations, or agreements, whether written or oral.</w:t>
      </w:r>
    </w:p>
    <w:p/>
    <w:p>
      <w:r>
        <w:rPr>
          <w:b/>
          <w:sz w:val="22"/>
        </w:rPr>
        <w:t>15. Amendments</w:t>
      </w:r>
    </w:p>
    <w:p>
      <w:r>
        <w:rPr>
          <w:b w:val="0"/>
          <w:sz w:val="20"/>
        </w:rPr>
        <w:t>No amendment to or modification of this Agreement shall be binding unless in writing and signed by both parties.</w:t>
      </w:r>
    </w:p>
    <w:p/>
    <w:p>
      <w:r>
        <w:rPr>
          <w:b/>
          <w:sz w:val="22"/>
        </w:rPr>
        <w:t>16. Severability</w:t>
      </w:r>
    </w:p>
    <w:p>
      <w:r>
        <w:rPr>
          <w:b w:val="0"/>
          <w:sz w:val="20"/>
        </w:rPr>
        <w:t>If any provision of this Agreement is held to be invalid, illegal, or unenforceable by a court of competent jurisdiction, the remaining provisions shall remain in full force and effect.</w:t>
      </w:r>
    </w:p>
    <w:p/>
    <w:p>
      <w:r>
        <w:rPr>
          <w:b/>
          <w:sz w:val="22"/>
        </w:rPr>
        <w:t>17. Waiver</w:t>
      </w:r>
    </w:p>
    <w:p>
      <w:r>
        <w:rPr>
          <w:b w:val="0"/>
          <w:sz w:val="20"/>
        </w:rPr>
        <w:t>No waiver by either party of any breach or default hereunder shall be deemed to be a waiver of any preceding or subsequent breach or default.</w:t>
      </w:r>
    </w:p>
    <w:p/>
    <w:p/>
    <w:p>
      <w:r>
        <w:rPr>
          <w:b w:val="0"/>
          <w:sz w:val="20"/>
        </w:rPr>
        <w:t>IN WITNESS WHEREOF, the parties have executed this Basic Consulting Agreement as of the dates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https://contracttemplate-us.com/basic-consulting-contract/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basic-consult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